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31" w:rsidRDefault="00662131" w:rsidP="00662131">
      <w:pPr>
        <w:pStyle w:val="a3"/>
        <w:shd w:val="clear" w:color="auto" w:fill="FFFFFF"/>
        <w:spacing w:before="0" w:beforeAutospacing="0" w:after="150" w:afterAutospacing="0"/>
        <w:jc w:val="center"/>
        <w:rPr>
          <w:color w:val="000000"/>
          <w:sz w:val="28"/>
          <w:szCs w:val="28"/>
        </w:rPr>
      </w:pPr>
      <w:r>
        <w:rPr>
          <w:color w:val="000000"/>
          <w:sz w:val="28"/>
          <w:szCs w:val="28"/>
        </w:rPr>
        <w:t>Справка по результатам мониторинга</w:t>
      </w:r>
    </w:p>
    <w:p w:rsidR="00FD03E0" w:rsidRDefault="00FD03E0" w:rsidP="00662131">
      <w:pPr>
        <w:pStyle w:val="a3"/>
        <w:shd w:val="clear" w:color="auto" w:fill="FFFFFF"/>
        <w:spacing w:before="0" w:beforeAutospacing="0" w:after="150" w:afterAutospacing="0"/>
        <w:jc w:val="center"/>
        <w:rPr>
          <w:color w:val="000000"/>
          <w:sz w:val="28"/>
          <w:szCs w:val="28"/>
        </w:rPr>
      </w:pPr>
      <w:r>
        <w:rPr>
          <w:color w:val="000000"/>
          <w:sz w:val="28"/>
          <w:szCs w:val="28"/>
        </w:rPr>
        <w:t>родителей обучающихся МОУ СОШ №2 п</w:t>
      </w:r>
      <w:proofErr w:type="gramStart"/>
      <w:r>
        <w:rPr>
          <w:color w:val="000000"/>
          <w:sz w:val="28"/>
          <w:szCs w:val="28"/>
        </w:rPr>
        <w:t>.Ч</w:t>
      </w:r>
      <w:proofErr w:type="gramEnd"/>
      <w:r>
        <w:rPr>
          <w:color w:val="000000"/>
          <w:sz w:val="28"/>
          <w:szCs w:val="28"/>
        </w:rPr>
        <w:t xml:space="preserve">ернышевск </w:t>
      </w:r>
    </w:p>
    <w:p w:rsidR="00662131" w:rsidRPr="00662131" w:rsidRDefault="00662131" w:rsidP="00662131">
      <w:pPr>
        <w:pStyle w:val="a3"/>
        <w:shd w:val="clear" w:color="auto" w:fill="FFFFFF"/>
        <w:spacing w:before="0" w:beforeAutospacing="0" w:after="150" w:afterAutospacing="0"/>
        <w:jc w:val="both"/>
        <w:rPr>
          <w:color w:val="000000"/>
        </w:rPr>
      </w:pPr>
      <w:r w:rsidRPr="00662131">
        <w:rPr>
          <w:color w:val="000000"/>
        </w:rPr>
        <w:t xml:space="preserve">Проведена </w:t>
      </w:r>
      <w:r w:rsidRPr="00662131">
        <w:t xml:space="preserve">первичная диагностика «Изучение удовлетворенности родителей работой образовательного учреждения»  (адаптированная методика Е.Н. Степанова) </w:t>
      </w:r>
    </w:p>
    <w:p w:rsidR="00662131" w:rsidRPr="00662131" w:rsidRDefault="00662131" w:rsidP="00662131">
      <w:pPr>
        <w:shd w:val="clear" w:color="auto" w:fill="FFFFFF"/>
        <w:spacing w:after="0" w:line="294" w:lineRule="atLeast"/>
        <w:jc w:val="both"/>
        <w:rPr>
          <w:rFonts w:ascii="Times New Roman" w:hAnsi="Times New Roman" w:cs="Times New Roman"/>
          <w:b/>
          <w:sz w:val="24"/>
          <w:szCs w:val="24"/>
        </w:rPr>
      </w:pPr>
      <w:r w:rsidRPr="00662131">
        <w:rPr>
          <w:rFonts w:ascii="Times New Roman" w:hAnsi="Times New Roman" w:cs="Times New Roman"/>
          <w:b/>
          <w:sz w:val="24"/>
          <w:szCs w:val="24"/>
        </w:rPr>
        <w:t>Критерий оценки:</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sz w:val="24"/>
          <w:szCs w:val="24"/>
        </w:rPr>
        <w:t xml:space="preserve"> 4 – совершенно согласен </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sz w:val="24"/>
          <w:szCs w:val="24"/>
        </w:rPr>
        <w:t>3 – согласен</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sz w:val="24"/>
          <w:szCs w:val="24"/>
        </w:rPr>
        <w:t xml:space="preserve"> 2 – трудно сказать </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sz w:val="24"/>
          <w:szCs w:val="24"/>
        </w:rPr>
        <w:t xml:space="preserve">1 – не согласен </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sz w:val="24"/>
          <w:szCs w:val="24"/>
        </w:rPr>
        <w:t xml:space="preserve">0 – совершенно не согласен </w:t>
      </w:r>
    </w:p>
    <w:p w:rsidR="00662131" w:rsidRDefault="00662131" w:rsidP="00662131">
      <w:pPr>
        <w:shd w:val="clear" w:color="auto" w:fill="FFFFFF"/>
        <w:spacing w:after="0" w:line="294" w:lineRule="atLeast"/>
        <w:jc w:val="both"/>
        <w:rPr>
          <w:rFonts w:ascii="Times New Roman" w:hAnsi="Times New Roman" w:cs="Times New Roman"/>
          <w:sz w:val="24"/>
          <w:szCs w:val="24"/>
        </w:rPr>
      </w:pP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Коллектив, в котором учится наш ребенок, можно назвать дружным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среде своих одноклассников наш ребенок чувствует себя комфортно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Педагоги проявляют доброжелательное отношение к нашему ребенку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4 3 2 1 0</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Мы испытываем чувство взаимопонимания в контактах с администрацией школы</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Мы испытываем чувство взаимопонимания в контактах с педагогами школы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Мы испытываем чувство взаимопонимания в контактах с классным руководителем</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Педагоги справедливо оценивают достижения в учебе нашего ребенка</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Наш ребенок не перегружен учебными занятиями и домашними заданиями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Учителя учитывают индивидуальные особенности нашего ребенка</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учебном заведении проводятся мероприятия, которые полезны и интересны нашему ребенку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учебном заведении работают различные кружки, клубы, секции, где может заниматься наш ребенок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Педагоги дают нашему ребенку глубокие и прочные знания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В учебном заведении заботятся о физическом развитии и здоровье нашего ребенка</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Учебное заведение способствует формированию достойного поведения нашего ребенка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Администрация и педагоги создают условия для проявления и развития творческих способностей нашего ребенка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4 3 2 1 0</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Учебное заведение по-настоящему готовит нашего ребенка к самостоятельной жизни </w:t>
      </w:r>
    </w:p>
    <w:p w:rsidR="00662131" w:rsidRPr="00AB226F" w:rsidRDefault="00662131" w:rsidP="00662131">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662131" w:rsidRPr="00662131" w:rsidRDefault="00662131" w:rsidP="00662131">
      <w:pPr>
        <w:shd w:val="clear" w:color="auto" w:fill="FFFFFF"/>
        <w:spacing w:after="0" w:line="294" w:lineRule="atLeast"/>
        <w:jc w:val="both"/>
        <w:rPr>
          <w:rFonts w:ascii="Times New Roman" w:hAnsi="Times New Roman" w:cs="Times New Roman"/>
          <w:sz w:val="24"/>
          <w:szCs w:val="24"/>
        </w:rPr>
      </w:pPr>
      <w:r w:rsidRPr="00662131">
        <w:rPr>
          <w:rFonts w:ascii="Times New Roman" w:hAnsi="Times New Roman" w:cs="Times New Roman"/>
          <w:b/>
          <w:sz w:val="24"/>
          <w:szCs w:val="24"/>
        </w:rPr>
        <w:t>Обработка результатов:</w:t>
      </w:r>
      <w:r w:rsidRPr="00662131">
        <w:rPr>
          <w:rFonts w:ascii="Times New Roman" w:hAnsi="Times New Roman" w:cs="Times New Roman"/>
          <w:sz w:val="24"/>
          <w:szCs w:val="24"/>
        </w:rPr>
        <w:t xml:space="preserve"> Удовлетворенность родителей работой учебного заведения определяется как частное, полученное от деления общей суммы баллов всех ответов </w:t>
      </w:r>
      <w:r w:rsidRPr="00662131">
        <w:rPr>
          <w:rFonts w:ascii="Times New Roman" w:hAnsi="Times New Roman" w:cs="Times New Roman"/>
          <w:sz w:val="24"/>
          <w:szCs w:val="24"/>
        </w:rPr>
        <w:lastRenderedPageBreak/>
        <w:t>родителей на общее количество ответов. Если коэффициент равен 3 или более этого числа, это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меньше 2, то это является показателем низкого уровня удовлетворенности родителей деятельностью образовательного учреждения.</w:t>
      </w:r>
    </w:p>
    <w:p w:rsidR="00662131" w:rsidRPr="00662131" w:rsidRDefault="00662131" w:rsidP="00662131">
      <w:pPr>
        <w:shd w:val="clear" w:color="auto" w:fill="FFFFFF"/>
        <w:spacing w:after="0" w:line="294" w:lineRule="atLeast"/>
        <w:jc w:val="both"/>
        <w:rPr>
          <w:rFonts w:ascii="Times New Roman" w:eastAsia="Times New Roman" w:hAnsi="Times New Roman" w:cs="Times New Roman"/>
          <w:color w:val="181818"/>
          <w:sz w:val="24"/>
          <w:szCs w:val="24"/>
        </w:rPr>
      </w:pPr>
    </w:p>
    <w:tbl>
      <w:tblPr>
        <w:tblStyle w:val="a5"/>
        <w:tblW w:w="0" w:type="auto"/>
        <w:tblLayout w:type="fixed"/>
        <w:tblLook w:val="04A0"/>
      </w:tblPr>
      <w:tblGrid>
        <w:gridCol w:w="534"/>
        <w:gridCol w:w="3827"/>
        <w:gridCol w:w="992"/>
        <w:gridCol w:w="851"/>
        <w:gridCol w:w="992"/>
        <w:gridCol w:w="992"/>
        <w:gridCol w:w="709"/>
        <w:gridCol w:w="674"/>
      </w:tblGrid>
      <w:tr w:rsidR="00662131" w:rsidTr="00BF5988">
        <w:tc>
          <w:tcPr>
            <w:tcW w:w="534" w:type="dxa"/>
          </w:tcPr>
          <w:p w:rsidR="00662131" w:rsidRDefault="00662131" w:rsidP="00BF5988">
            <w:pPr>
              <w:spacing w:line="294"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proofErr w:type="spellStart"/>
            <w:proofErr w:type="gramStart"/>
            <w:r>
              <w:rPr>
                <w:rFonts w:ascii="Times New Roman" w:eastAsia="Times New Roman" w:hAnsi="Times New Roman" w:cs="Times New Roman"/>
                <w:color w:val="181818"/>
                <w:sz w:val="24"/>
                <w:szCs w:val="24"/>
              </w:rPr>
              <w:t>п</w:t>
            </w:r>
            <w:proofErr w:type="spellEnd"/>
            <w:proofErr w:type="gramEnd"/>
            <w:r>
              <w:rPr>
                <w:rFonts w:ascii="Times New Roman" w:eastAsia="Times New Roman" w:hAnsi="Times New Roman" w:cs="Times New Roman"/>
                <w:color w:val="181818"/>
                <w:sz w:val="24"/>
                <w:szCs w:val="24"/>
              </w:rPr>
              <w:t>/</w:t>
            </w:r>
            <w:proofErr w:type="spellStart"/>
            <w:r>
              <w:rPr>
                <w:rFonts w:ascii="Times New Roman" w:eastAsia="Times New Roman" w:hAnsi="Times New Roman" w:cs="Times New Roman"/>
                <w:color w:val="181818"/>
                <w:sz w:val="24"/>
                <w:szCs w:val="24"/>
              </w:rPr>
              <w:t>п</w:t>
            </w:r>
            <w:proofErr w:type="spellEnd"/>
          </w:p>
        </w:tc>
        <w:tc>
          <w:tcPr>
            <w:tcW w:w="3827" w:type="dxa"/>
          </w:tcPr>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r w:rsidRPr="00AD5DA1">
              <w:rPr>
                <w:rFonts w:ascii="Times New Roman" w:eastAsia="Times New Roman" w:hAnsi="Times New Roman" w:cs="Times New Roman"/>
                <w:color w:val="181818"/>
                <w:sz w:val="20"/>
                <w:szCs w:val="20"/>
              </w:rPr>
              <w:t xml:space="preserve">Вопрос  </w:t>
            </w:r>
          </w:p>
        </w:tc>
        <w:tc>
          <w:tcPr>
            <w:tcW w:w="992" w:type="dxa"/>
          </w:tcPr>
          <w:p w:rsidR="00662131" w:rsidRPr="00AD5DA1" w:rsidRDefault="00662131" w:rsidP="00BF5988">
            <w:pPr>
              <w:shd w:val="clear" w:color="auto" w:fill="FFFFFF"/>
              <w:spacing w:line="294" w:lineRule="atLeast"/>
              <w:jc w:val="both"/>
              <w:rPr>
                <w:rFonts w:ascii="Times New Roman" w:hAnsi="Times New Roman" w:cs="Times New Roman"/>
                <w:sz w:val="20"/>
                <w:szCs w:val="20"/>
              </w:rPr>
            </w:pPr>
            <w:proofErr w:type="gramStart"/>
            <w:r w:rsidRPr="00AD5DA1">
              <w:rPr>
                <w:rFonts w:ascii="Times New Roman" w:hAnsi="Times New Roman" w:cs="Times New Roman"/>
                <w:sz w:val="20"/>
                <w:szCs w:val="20"/>
              </w:rPr>
              <w:t>совершенно согласен</w:t>
            </w:r>
            <w:proofErr w:type="gramEnd"/>
            <w:r w:rsidRPr="00AD5DA1">
              <w:rPr>
                <w:rFonts w:ascii="Times New Roman" w:hAnsi="Times New Roman" w:cs="Times New Roman"/>
                <w:sz w:val="20"/>
                <w:szCs w:val="20"/>
              </w:rPr>
              <w:t xml:space="preserve"> </w:t>
            </w:r>
          </w:p>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p>
        </w:tc>
        <w:tc>
          <w:tcPr>
            <w:tcW w:w="851" w:type="dxa"/>
          </w:tcPr>
          <w:p w:rsidR="00662131" w:rsidRPr="00AD5DA1" w:rsidRDefault="00662131" w:rsidP="00BF5988">
            <w:pPr>
              <w:shd w:val="clear" w:color="auto" w:fill="FFFFFF"/>
              <w:spacing w:line="294" w:lineRule="atLeast"/>
              <w:jc w:val="both"/>
              <w:rPr>
                <w:rFonts w:ascii="Times New Roman" w:hAnsi="Times New Roman" w:cs="Times New Roman"/>
                <w:sz w:val="20"/>
                <w:szCs w:val="20"/>
              </w:rPr>
            </w:pPr>
            <w:r w:rsidRPr="00AD5DA1">
              <w:rPr>
                <w:rFonts w:ascii="Times New Roman" w:hAnsi="Times New Roman" w:cs="Times New Roman"/>
                <w:sz w:val="20"/>
                <w:szCs w:val="20"/>
              </w:rPr>
              <w:t>согласен</w:t>
            </w:r>
          </w:p>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p>
        </w:tc>
        <w:tc>
          <w:tcPr>
            <w:tcW w:w="992" w:type="dxa"/>
          </w:tcPr>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трудно сказать</w:t>
            </w:r>
          </w:p>
        </w:tc>
        <w:tc>
          <w:tcPr>
            <w:tcW w:w="992" w:type="dxa"/>
          </w:tcPr>
          <w:p w:rsidR="00662131" w:rsidRPr="00AD5DA1" w:rsidRDefault="00662131" w:rsidP="00BF5988">
            <w:pPr>
              <w:shd w:val="clear" w:color="auto" w:fill="FFFFFF"/>
              <w:spacing w:line="294" w:lineRule="atLeast"/>
              <w:jc w:val="both"/>
              <w:rPr>
                <w:rFonts w:ascii="Times New Roman" w:hAnsi="Times New Roman" w:cs="Times New Roman"/>
                <w:sz w:val="20"/>
                <w:szCs w:val="20"/>
              </w:rPr>
            </w:pPr>
            <w:r w:rsidRPr="00AD5DA1">
              <w:rPr>
                <w:rFonts w:ascii="Times New Roman" w:hAnsi="Times New Roman" w:cs="Times New Roman"/>
                <w:sz w:val="20"/>
                <w:szCs w:val="20"/>
              </w:rPr>
              <w:t xml:space="preserve">не согласен </w:t>
            </w:r>
          </w:p>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совершенно не согласен</w:t>
            </w:r>
          </w:p>
        </w:tc>
        <w:tc>
          <w:tcPr>
            <w:tcW w:w="674" w:type="dxa"/>
          </w:tcPr>
          <w:p w:rsidR="00662131" w:rsidRPr="00AD5DA1" w:rsidRDefault="00662131" w:rsidP="00BF5988">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 xml:space="preserve">% </w:t>
            </w:r>
            <w:proofErr w:type="spellStart"/>
            <w:proofErr w:type="gramStart"/>
            <w:r w:rsidRPr="00AD5DA1">
              <w:rPr>
                <w:rFonts w:ascii="Times New Roman" w:hAnsi="Times New Roman" w:cs="Times New Roman"/>
                <w:sz w:val="20"/>
                <w:szCs w:val="20"/>
              </w:rPr>
              <w:t>удовлетво</w:t>
            </w:r>
            <w:proofErr w:type="spellEnd"/>
            <w:r w:rsidRPr="00AD5DA1">
              <w:rPr>
                <w:rFonts w:ascii="Times New Roman" w:hAnsi="Times New Roman" w:cs="Times New Roman"/>
                <w:sz w:val="20"/>
                <w:szCs w:val="20"/>
              </w:rPr>
              <w:t xml:space="preserve"> </w:t>
            </w:r>
            <w:proofErr w:type="spellStart"/>
            <w:r w:rsidRPr="00AD5DA1">
              <w:rPr>
                <w:rFonts w:ascii="Times New Roman" w:hAnsi="Times New Roman" w:cs="Times New Roman"/>
                <w:sz w:val="20"/>
                <w:szCs w:val="20"/>
              </w:rPr>
              <w:t>рённости</w:t>
            </w:r>
            <w:proofErr w:type="spellEnd"/>
            <w:proofErr w:type="gramEnd"/>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Коллектив, в котором учится наш ребенок, можно назвать дружным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2</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В среде своих одноклассников наш ребенок чувствует себя комфортно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3</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Педагоги проявляют доброжелательное отношение к нашему ребенку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58</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119</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4</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Мы испытываем чувство взаимопонимания в контактах с администрацией школы</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60</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117</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5</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Мы испытываем чувство взаимопонимания в контактах с педагогами школы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60</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116</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4</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97,7</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6</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Мы испытываем чувство взаимопонимания в контактах с классным руководителем</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139</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38</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100</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7</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Педагоги справедливо оценивают достижения в учебе нашего ребенка</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108</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7</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8</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Наш ребенок не перегружен учебными занятиями и домашними заданиями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81</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85</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92,2</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9</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Учителя учитывают индивидуальные особенности нашего ребенка</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10</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В учебном заведении проводятся мероприятия, которые полезны и интересны нашему ребенку</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89</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88</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11</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В учебном заведении работают различные кружки, клубы, секции, где может заниматься наш ребенок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108</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12</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Педагоги дают нашему ребенку глубокие и прочные знания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87</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91</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98,8</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13</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В учебном заведении заботятся о физическом развитии и здоровье нашего ребенка</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67</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14</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Учебное заведение способствует формированию достойного поведения нашего ребенка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71</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100</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15</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Администрация и педагоги создают </w:t>
            </w:r>
            <w:r w:rsidRPr="00C83DA2">
              <w:rPr>
                <w:rFonts w:ascii="Times New Roman" w:hAnsi="Times New Roman" w:cs="Times New Roman"/>
                <w:sz w:val="20"/>
                <w:szCs w:val="20"/>
              </w:rPr>
              <w:lastRenderedPageBreak/>
              <w:t xml:space="preserve">условия для проявления и развития творческих способностей нашего ребенка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lastRenderedPageBreak/>
              <w:t>63</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r w:rsidR="00662131" w:rsidRPr="00C83DA2" w:rsidTr="00BF5988">
        <w:tc>
          <w:tcPr>
            <w:tcW w:w="53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lastRenderedPageBreak/>
              <w:t>16</w:t>
            </w:r>
          </w:p>
        </w:tc>
        <w:tc>
          <w:tcPr>
            <w:tcW w:w="3827" w:type="dxa"/>
          </w:tcPr>
          <w:p w:rsidR="00662131" w:rsidRPr="00C83DA2" w:rsidRDefault="00662131" w:rsidP="00BF5988">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Учебное заведение по-настоящему готовит нашего ребенка к самостоятельной жизни </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63</w:t>
            </w:r>
          </w:p>
        </w:tc>
        <w:tc>
          <w:tcPr>
            <w:tcW w:w="851"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5</w:t>
            </w:r>
          </w:p>
        </w:tc>
        <w:tc>
          <w:tcPr>
            <w:tcW w:w="992"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709"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662131" w:rsidRPr="00C83DA2" w:rsidRDefault="00662131" w:rsidP="00BF5988">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bl>
    <w:p w:rsidR="00662131" w:rsidRDefault="00662131" w:rsidP="00662131">
      <w:pPr>
        <w:shd w:val="clear" w:color="auto" w:fill="FFFFFF"/>
        <w:spacing w:after="0" w:line="294" w:lineRule="atLeast"/>
        <w:jc w:val="both"/>
        <w:rPr>
          <w:rFonts w:ascii="Times New Roman" w:hAnsi="Times New Roman" w:cs="Times New Roman"/>
          <w:b/>
          <w:sz w:val="28"/>
          <w:szCs w:val="28"/>
        </w:rPr>
      </w:pPr>
    </w:p>
    <w:p w:rsidR="00662131" w:rsidRPr="00662131" w:rsidRDefault="00662131" w:rsidP="00662131">
      <w:pPr>
        <w:shd w:val="clear" w:color="auto" w:fill="FFFFFF"/>
        <w:spacing w:after="0" w:line="294" w:lineRule="atLeast"/>
        <w:jc w:val="both"/>
        <w:rPr>
          <w:rFonts w:ascii="Times New Roman" w:eastAsia="Times New Roman" w:hAnsi="Times New Roman" w:cs="Times New Roman"/>
          <w:color w:val="181818"/>
          <w:sz w:val="24"/>
          <w:szCs w:val="24"/>
        </w:rPr>
      </w:pPr>
      <w:r w:rsidRPr="00662131">
        <w:rPr>
          <w:rFonts w:ascii="Times New Roman" w:hAnsi="Times New Roman" w:cs="Times New Roman"/>
          <w:b/>
          <w:sz w:val="24"/>
          <w:szCs w:val="24"/>
        </w:rPr>
        <w:t>Вывод:</w:t>
      </w:r>
      <w:r w:rsidRPr="00662131">
        <w:rPr>
          <w:rFonts w:ascii="Times New Roman" w:hAnsi="Times New Roman" w:cs="Times New Roman"/>
          <w:sz w:val="24"/>
          <w:szCs w:val="24"/>
        </w:rPr>
        <w:t xml:space="preserve"> Таким образом, уровень и содержание образовательной работы с детьми в образовательном учреждении в целом удовлетворяет родителей, что является высоким показателем результативности работы.</w:t>
      </w:r>
    </w:p>
    <w:p w:rsidR="00662131" w:rsidRPr="00662131" w:rsidRDefault="00662131" w:rsidP="00662131">
      <w:pPr>
        <w:rPr>
          <w:rFonts w:ascii="Times New Roman" w:eastAsia="Times New Roman" w:hAnsi="Times New Roman" w:cs="Times New Roman"/>
          <w:sz w:val="24"/>
          <w:szCs w:val="24"/>
        </w:rPr>
      </w:pPr>
    </w:p>
    <w:p w:rsidR="00EC23BB" w:rsidRPr="00FD03E0" w:rsidRDefault="00FD03E0">
      <w:pPr>
        <w:rPr>
          <w:rFonts w:ascii="Times New Roman" w:hAnsi="Times New Roman" w:cs="Times New Roman"/>
          <w:sz w:val="24"/>
          <w:szCs w:val="24"/>
        </w:rPr>
      </w:pPr>
      <w:r w:rsidRPr="00FD03E0">
        <w:rPr>
          <w:rFonts w:ascii="Times New Roman" w:hAnsi="Times New Roman" w:cs="Times New Roman"/>
          <w:sz w:val="24"/>
          <w:szCs w:val="24"/>
        </w:rPr>
        <w:t>Исполнитель:  зам</w:t>
      </w:r>
      <w:r>
        <w:rPr>
          <w:rFonts w:ascii="Times New Roman" w:hAnsi="Times New Roman" w:cs="Times New Roman"/>
          <w:sz w:val="24"/>
          <w:szCs w:val="24"/>
        </w:rPr>
        <w:t xml:space="preserve">еститель директора по воспитательной работе </w:t>
      </w:r>
      <w:r w:rsidRPr="00FD03E0">
        <w:rPr>
          <w:rFonts w:ascii="Times New Roman" w:hAnsi="Times New Roman" w:cs="Times New Roman"/>
          <w:sz w:val="24"/>
          <w:szCs w:val="24"/>
        </w:rPr>
        <w:t xml:space="preserve"> </w:t>
      </w:r>
      <w:proofErr w:type="spellStart"/>
      <w:r w:rsidRPr="00FD03E0">
        <w:rPr>
          <w:rFonts w:ascii="Times New Roman" w:hAnsi="Times New Roman" w:cs="Times New Roman"/>
          <w:sz w:val="24"/>
          <w:szCs w:val="24"/>
        </w:rPr>
        <w:t>Карелова</w:t>
      </w:r>
      <w:proofErr w:type="spellEnd"/>
      <w:r w:rsidRPr="00FD03E0">
        <w:rPr>
          <w:rFonts w:ascii="Times New Roman" w:hAnsi="Times New Roman" w:cs="Times New Roman"/>
          <w:sz w:val="24"/>
          <w:szCs w:val="24"/>
        </w:rPr>
        <w:t xml:space="preserve"> Э.П.</w:t>
      </w:r>
    </w:p>
    <w:sectPr w:rsidR="00EC23BB" w:rsidRPr="00FD03E0" w:rsidSect="006F4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550F3"/>
    <w:multiLevelType w:val="hybridMultilevel"/>
    <w:tmpl w:val="C476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131"/>
    <w:rsid w:val="00662131"/>
    <w:rsid w:val="006F447D"/>
    <w:rsid w:val="00EC23BB"/>
    <w:rsid w:val="00FD0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1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662131"/>
    <w:pPr>
      <w:widowControl w:val="0"/>
      <w:autoSpaceDE w:val="0"/>
      <w:autoSpaceDN w:val="0"/>
      <w:spacing w:after="0" w:line="319" w:lineRule="exact"/>
      <w:ind w:left="1924" w:hanging="525"/>
    </w:pPr>
    <w:rPr>
      <w:rFonts w:ascii="Times New Roman" w:eastAsia="Times New Roman" w:hAnsi="Times New Roman" w:cs="Times New Roman"/>
      <w:lang w:eastAsia="en-US"/>
    </w:rPr>
  </w:style>
  <w:style w:type="table" w:styleId="a5">
    <w:name w:val="Table Grid"/>
    <w:basedOn w:val="a1"/>
    <w:uiPriority w:val="59"/>
    <w:rsid w:val="006621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МОУСОШ2</dc:creator>
  <cp:keywords/>
  <dc:description/>
  <cp:lastModifiedBy>МОУСОШ2</cp:lastModifiedBy>
  <cp:revision>4</cp:revision>
  <dcterms:created xsi:type="dcterms:W3CDTF">2022-05-31T00:33:00Z</dcterms:created>
  <dcterms:modified xsi:type="dcterms:W3CDTF">2022-05-31T01:15:00Z</dcterms:modified>
</cp:coreProperties>
</file>